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4B105C" w:rsidRPr="004B105C" w:rsidTr="004B105C">
        <w:tc>
          <w:tcPr>
            <w:tcW w:w="4392" w:type="dxa"/>
          </w:tcPr>
          <w:p w:rsidR="004B105C" w:rsidRPr="004B105C" w:rsidRDefault="004B105C">
            <w:pPr>
              <w:rPr>
                <w:b/>
              </w:rPr>
            </w:pPr>
            <w:r w:rsidRPr="004B105C">
              <w:rPr>
                <w:b/>
              </w:rPr>
              <w:t>Name:</w:t>
            </w:r>
          </w:p>
          <w:p w:rsidR="004B105C" w:rsidRPr="00C40676" w:rsidRDefault="00EE56E4">
            <w:r w:rsidRPr="00C40676">
              <w:t>Chelsea Miles</w:t>
            </w:r>
          </w:p>
        </w:tc>
        <w:tc>
          <w:tcPr>
            <w:tcW w:w="4392" w:type="dxa"/>
          </w:tcPr>
          <w:p w:rsidR="00EE56E4" w:rsidRDefault="004B105C">
            <w:pPr>
              <w:rPr>
                <w:b/>
              </w:rPr>
            </w:pPr>
            <w:r w:rsidRPr="004B105C">
              <w:rPr>
                <w:b/>
              </w:rPr>
              <w:t>Grade Level</w:t>
            </w:r>
            <w:r w:rsidR="007B745F">
              <w:rPr>
                <w:b/>
              </w:rPr>
              <w:t>/Class Title</w:t>
            </w:r>
            <w:r w:rsidRPr="004B105C">
              <w:rPr>
                <w:b/>
              </w:rPr>
              <w:t>:</w:t>
            </w:r>
          </w:p>
          <w:p w:rsidR="004B105C" w:rsidRPr="00C40676" w:rsidRDefault="00C40676">
            <w:r>
              <w:t>10th grade</w:t>
            </w:r>
            <w:r w:rsidR="00EE56E4" w:rsidRPr="00C40676">
              <w:t>/English</w:t>
            </w:r>
            <w:r w:rsidR="004B105C" w:rsidRPr="00C40676">
              <w:t xml:space="preserve"> </w:t>
            </w:r>
          </w:p>
        </w:tc>
        <w:tc>
          <w:tcPr>
            <w:tcW w:w="4392" w:type="dxa"/>
          </w:tcPr>
          <w:p w:rsidR="004B105C" w:rsidRDefault="007B745F">
            <w:pPr>
              <w:rPr>
                <w:b/>
              </w:rPr>
            </w:pPr>
            <w:r>
              <w:rPr>
                <w:b/>
              </w:rPr>
              <w:t xml:space="preserve">Differentiation Strategies: </w:t>
            </w:r>
          </w:p>
          <w:p w:rsidR="00EB2A51" w:rsidRPr="00C40676" w:rsidRDefault="00EB2A51">
            <w:r w:rsidRPr="00C40676">
              <w:t>Pair with a partner</w:t>
            </w:r>
          </w:p>
          <w:p w:rsidR="00EB2A51" w:rsidRPr="004B105C" w:rsidRDefault="00EB2A51">
            <w:pPr>
              <w:rPr>
                <w:b/>
              </w:rPr>
            </w:pPr>
            <w:r w:rsidRPr="00C40676">
              <w:t>Listening to story read aloud</w:t>
            </w:r>
          </w:p>
        </w:tc>
      </w:tr>
      <w:tr w:rsidR="004B105C" w:rsidRPr="004B105C" w:rsidTr="004B105C">
        <w:tc>
          <w:tcPr>
            <w:tcW w:w="4392" w:type="dxa"/>
          </w:tcPr>
          <w:p w:rsidR="004B105C" w:rsidRPr="004B105C" w:rsidRDefault="004B105C">
            <w:pPr>
              <w:rPr>
                <w:b/>
              </w:rPr>
            </w:pPr>
            <w:r w:rsidRPr="004B105C">
              <w:rPr>
                <w:b/>
              </w:rPr>
              <w:t>Objective:</w:t>
            </w:r>
          </w:p>
          <w:p w:rsidR="004B105C" w:rsidRPr="00C40676" w:rsidRDefault="004B105C">
            <w:r w:rsidRPr="004B105C">
              <w:rPr>
                <w:b/>
              </w:rPr>
              <w:t xml:space="preserve"> </w:t>
            </w:r>
            <w:r w:rsidR="00EE56E4" w:rsidRPr="00C40676">
              <w:t xml:space="preserve">Students will be able to define </w:t>
            </w:r>
            <w:r w:rsidR="00EE56E4" w:rsidRPr="00C40676">
              <w:rPr>
                <w:i/>
              </w:rPr>
              <w:t>dystopia</w:t>
            </w:r>
            <w:r w:rsidR="00EE56E4" w:rsidRPr="00C40676">
              <w:t>.</w:t>
            </w:r>
          </w:p>
          <w:p w:rsidR="00C40676" w:rsidRDefault="00C40676"/>
          <w:p w:rsidR="00EE56E4" w:rsidRPr="00C40676" w:rsidRDefault="00EE56E4">
            <w:r w:rsidRPr="00C40676">
              <w:t xml:space="preserve">Students will be able to explain how “Harrison Bergeron” is a dystopian short story. </w:t>
            </w:r>
          </w:p>
          <w:p w:rsidR="00C40676" w:rsidRDefault="00C40676"/>
          <w:p w:rsidR="00EE56E4" w:rsidRPr="00EE56E4" w:rsidRDefault="00EE56E4">
            <w:pPr>
              <w:rPr>
                <w:b/>
              </w:rPr>
            </w:pPr>
            <w:r w:rsidRPr="00C40676">
              <w:t>Students will be able to identify examples of dystopian societies in television/film and literature.</w:t>
            </w:r>
          </w:p>
        </w:tc>
        <w:tc>
          <w:tcPr>
            <w:tcW w:w="4392" w:type="dxa"/>
          </w:tcPr>
          <w:p w:rsidR="004B105C" w:rsidRDefault="004B105C">
            <w:pPr>
              <w:rPr>
                <w:b/>
              </w:rPr>
            </w:pPr>
            <w:r w:rsidRPr="004B105C">
              <w:rPr>
                <w:b/>
              </w:rPr>
              <w:t>State Standard:</w:t>
            </w:r>
          </w:p>
          <w:p w:rsidR="00C40676" w:rsidRPr="00C40676" w:rsidRDefault="00C40676">
            <w:pPr>
              <w:rPr>
                <w:i/>
              </w:rPr>
            </w:pPr>
            <w:r w:rsidRPr="00C40676">
              <w:rPr>
                <w:i/>
              </w:rPr>
              <w:t>Reading-</w:t>
            </w:r>
            <w:r w:rsidR="005B14BF" w:rsidRPr="00C40676">
              <w:rPr>
                <w:i/>
              </w:rPr>
              <w:t xml:space="preserve"> </w:t>
            </w:r>
          </w:p>
          <w:p w:rsidR="00C40676" w:rsidRDefault="00C40676">
            <w:r>
              <w:t>10.1: Cite the evidence in the text that most strongly supports a specific analysis of what the text says explicitly as well as inferences drawn from the text.</w:t>
            </w:r>
          </w:p>
          <w:p w:rsidR="005B14BF" w:rsidRDefault="00CD2E70">
            <w:r w:rsidRPr="00C40676">
              <w:t>10.4</w:t>
            </w:r>
            <w:r w:rsidR="00C40676">
              <w:t>: Evaluate how an author’s use of language, including formality of diction, shapes meaning and tone in a text (e.g. how the language evokes a sense of time and place, how it sets a formal or informal tone).</w:t>
            </w:r>
          </w:p>
          <w:p w:rsidR="00C40676" w:rsidRPr="00C40676" w:rsidRDefault="00C40676">
            <w:pPr>
              <w:rPr>
                <w:i/>
              </w:rPr>
            </w:pPr>
            <w:r w:rsidRPr="00C40676">
              <w:rPr>
                <w:i/>
              </w:rPr>
              <w:t>Writing-</w:t>
            </w:r>
          </w:p>
          <w:p w:rsidR="005B14BF" w:rsidRPr="004B105C" w:rsidRDefault="00D161E0">
            <w:pPr>
              <w:rPr>
                <w:b/>
              </w:rPr>
            </w:pPr>
            <w:r w:rsidRPr="00C40676">
              <w:t>10.10</w:t>
            </w:r>
            <w:r w:rsidR="00C40676">
              <w:t>: Write routinely over extended time frames (time for research, reflection, and revision) and shorter time frames (a single sitting or a day or two) for a range of tasks, purposes and audiences.</w:t>
            </w:r>
          </w:p>
        </w:tc>
        <w:tc>
          <w:tcPr>
            <w:tcW w:w="4392" w:type="dxa"/>
          </w:tcPr>
          <w:p w:rsidR="004B105C" w:rsidRDefault="004B105C">
            <w:pPr>
              <w:rPr>
                <w:b/>
              </w:rPr>
            </w:pPr>
            <w:r w:rsidRPr="004B105C">
              <w:rPr>
                <w:b/>
              </w:rPr>
              <w:t>Assessment:</w:t>
            </w:r>
          </w:p>
          <w:p w:rsidR="00EE56E4" w:rsidRPr="00C40676" w:rsidRDefault="00A85C31">
            <w:r w:rsidRPr="00C40676">
              <w:t xml:space="preserve">Create an analogy comparing “Harrison Bergeron” to another example a dystopian society. </w:t>
            </w:r>
          </w:p>
        </w:tc>
      </w:tr>
    </w:tbl>
    <w:p w:rsidR="00A637E0" w:rsidRPr="004B105C" w:rsidRDefault="00A637E0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69"/>
        <w:gridCol w:w="1289"/>
        <w:gridCol w:w="11200"/>
      </w:tblGrid>
      <w:tr w:rsidR="007B745F" w:rsidRPr="004B105C" w:rsidTr="00C40676">
        <w:tc>
          <w:tcPr>
            <w:tcW w:w="669" w:type="dxa"/>
          </w:tcPr>
          <w:p w:rsidR="007B745F" w:rsidRPr="004B105C" w:rsidRDefault="007B745F">
            <w:pPr>
              <w:rPr>
                <w:b/>
              </w:rPr>
            </w:pPr>
            <w:r w:rsidRPr="004B105C">
              <w:rPr>
                <w:b/>
              </w:rPr>
              <w:t>Time</w:t>
            </w:r>
          </w:p>
        </w:tc>
        <w:tc>
          <w:tcPr>
            <w:tcW w:w="1289" w:type="dxa"/>
          </w:tcPr>
          <w:p w:rsidR="007B745F" w:rsidRPr="004B105C" w:rsidRDefault="007B745F">
            <w:pPr>
              <w:rPr>
                <w:b/>
              </w:rPr>
            </w:pPr>
            <w:r w:rsidRPr="004B105C">
              <w:rPr>
                <w:b/>
              </w:rPr>
              <w:t>Learning Style (visual, auditory, kinesthetic)</w:t>
            </w:r>
          </w:p>
        </w:tc>
        <w:tc>
          <w:tcPr>
            <w:tcW w:w="11200" w:type="dxa"/>
          </w:tcPr>
          <w:p w:rsidR="007B745F" w:rsidRDefault="007B745F">
            <w:pPr>
              <w:rPr>
                <w:b/>
              </w:rPr>
            </w:pPr>
            <w:r>
              <w:rPr>
                <w:b/>
              </w:rPr>
              <w:t>Activities and Notes</w:t>
            </w:r>
          </w:p>
          <w:p w:rsidR="00D56DB2" w:rsidRPr="004B105C" w:rsidRDefault="00D56DB2">
            <w:pPr>
              <w:rPr>
                <w:b/>
              </w:rPr>
            </w:pPr>
            <w:r>
              <w:rPr>
                <w:b/>
              </w:rPr>
              <w:t>(This should be written in enough detail that another person could teach from your lesson plan.)</w:t>
            </w:r>
          </w:p>
        </w:tc>
      </w:tr>
      <w:tr w:rsidR="007B745F" w:rsidTr="00C40676">
        <w:tc>
          <w:tcPr>
            <w:tcW w:w="669" w:type="dxa"/>
          </w:tcPr>
          <w:p w:rsidR="007B745F" w:rsidRDefault="002A1C30">
            <w:r>
              <w:t>9:00</w:t>
            </w:r>
          </w:p>
        </w:tc>
        <w:tc>
          <w:tcPr>
            <w:tcW w:w="1289" w:type="dxa"/>
          </w:tcPr>
          <w:p w:rsidR="007B745F" w:rsidRDefault="002A1C30">
            <w:r>
              <w:t>kinesthetic</w:t>
            </w:r>
          </w:p>
        </w:tc>
        <w:tc>
          <w:tcPr>
            <w:tcW w:w="11200" w:type="dxa"/>
          </w:tcPr>
          <w:p w:rsidR="007B745F" w:rsidRDefault="002A1C30" w:rsidP="00741E9C">
            <w:r>
              <w:t xml:space="preserve">Bell Work: Students will fill out an </w:t>
            </w:r>
            <w:r w:rsidR="00741E9C">
              <w:t>anticipation guide</w:t>
            </w:r>
            <w:r>
              <w:t xml:space="preserve"> with statements related to characteristics of dystopian societies.</w:t>
            </w:r>
          </w:p>
        </w:tc>
      </w:tr>
      <w:tr w:rsidR="007B745F" w:rsidTr="00C40676">
        <w:tc>
          <w:tcPr>
            <w:tcW w:w="669" w:type="dxa"/>
          </w:tcPr>
          <w:p w:rsidR="007B745F" w:rsidRDefault="002A1C30">
            <w:r>
              <w:t>9:03</w:t>
            </w:r>
          </w:p>
        </w:tc>
        <w:tc>
          <w:tcPr>
            <w:tcW w:w="1289" w:type="dxa"/>
          </w:tcPr>
          <w:p w:rsidR="007B745F" w:rsidRDefault="002A1C30">
            <w:r>
              <w:t>auditory</w:t>
            </w:r>
          </w:p>
        </w:tc>
        <w:tc>
          <w:tcPr>
            <w:tcW w:w="11200" w:type="dxa"/>
          </w:tcPr>
          <w:p w:rsidR="007B745F" w:rsidRDefault="002A1C30">
            <w:r>
              <w:t xml:space="preserve">Discuss as a class the statements on the anticipation guide and how students’ answers are </w:t>
            </w:r>
            <w:proofErr w:type="gramStart"/>
            <w:r>
              <w:t>similar/different</w:t>
            </w:r>
            <w:proofErr w:type="gramEnd"/>
            <w:r>
              <w:t xml:space="preserve">. Explain to students that you will be looking at a genre of stories that address these statements. </w:t>
            </w:r>
          </w:p>
        </w:tc>
      </w:tr>
      <w:tr w:rsidR="007B745F" w:rsidTr="00C40676">
        <w:tc>
          <w:tcPr>
            <w:tcW w:w="669" w:type="dxa"/>
          </w:tcPr>
          <w:p w:rsidR="007B745F" w:rsidRDefault="0041435B">
            <w:bookmarkStart w:id="0" w:name="_GoBack"/>
            <w:bookmarkEnd w:id="0"/>
            <w:r>
              <w:t>9:08</w:t>
            </w:r>
          </w:p>
        </w:tc>
        <w:tc>
          <w:tcPr>
            <w:tcW w:w="1289" w:type="dxa"/>
          </w:tcPr>
          <w:p w:rsidR="007B745F" w:rsidRDefault="00741E9C">
            <w:r>
              <w:t>Auditory, visual</w:t>
            </w:r>
          </w:p>
        </w:tc>
        <w:tc>
          <w:tcPr>
            <w:tcW w:w="11200" w:type="dxa"/>
          </w:tcPr>
          <w:p w:rsidR="007B745F" w:rsidRDefault="002A1C30" w:rsidP="002A1C30">
            <w:r>
              <w:t>Present a slideshow to students on dystopian societies. This slideshow will define and give characteristics of dystopian societies for students, explain how they differ from utopian societies, and give a few examples from pop culture and other literary works.</w:t>
            </w:r>
            <w:r w:rsidR="00741E9C">
              <w:t xml:space="preserve"> Following the slideshow, tell students you will read aloud a short story to them. Explain that as you read aloud, they should take notes on a piece of paper on how this story is an example of a dystopia.   </w:t>
            </w:r>
          </w:p>
        </w:tc>
      </w:tr>
      <w:tr w:rsidR="007B745F" w:rsidTr="00C40676">
        <w:tc>
          <w:tcPr>
            <w:tcW w:w="669" w:type="dxa"/>
          </w:tcPr>
          <w:p w:rsidR="007B745F" w:rsidRDefault="0041435B">
            <w:r>
              <w:lastRenderedPageBreak/>
              <w:t>9:18</w:t>
            </w:r>
          </w:p>
        </w:tc>
        <w:tc>
          <w:tcPr>
            <w:tcW w:w="1289" w:type="dxa"/>
          </w:tcPr>
          <w:p w:rsidR="007B745F" w:rsidRDefault="00741E9C">
            <w:r>
              <w:t>Auditory, kinesthetic</w:t>
            </w:r>
          </w:p>
        </w:tc>
        <w:tc>
          <w:tcPr>
            <w:tcW w:w="11200" w:type="dxa"/>
          </w:tcPr>
          <w:p w:rsidR="007B745F" w:rsidRDefault="00741E9C" w:rsidP="00741E9C">
            <w:r>
              <w:t>Read aloud “Harrison Bergeron.”</w:t>
            </w:r>
          </w:p>
        </w:tc>
      </w:tr>
      <w:tr w:rsidR="007B745F" w:rsidTr="00C40676">
        <w:tc>
          <w:tcPr>
            <w:tcW w:w="669" w:type="dxa"/>
          </w:tcPr>
          <w:p w:rsidR="007B745F" w:rsidRDefault="0041435B">
            <w:r>
              <w:t>9:33</w:t>
            </w:r>
          </w:p>
        </w:tc>
        <w:tc>
          <w:tcPr>
            <w:tcW w:w="1289" w:type="dxa"/>
          </w:tcPr>
          <w:p w:rsidR="007B745F" w:rsidRDefault="00CB1ACE">
            <w:r>
              <w:t>Auditory</w:t>
            </w:r>
          </w:p>
        </w:tc>
        <w:tc>
          <w:tcPr>
            <w:tcW w:w="11200" w:type="dxa"/>
          </w:tcPr>
          <w:p w:rsidR="007B745F" w:rsidRDefault="00741E9C">
            <w:r>
              <w:t>Have students share their examples they found in the text of how Harrison Bergeron is a dystopian story.</w:t>
            </w:r>
          </w:p>
        </w:tc>
      </w:tr>
      <w:tr w:rsidR="007B745F" w:rsidTr="00C40676">
        <w:tc>
          <w:tcPr>
            <w:tcW w:w="669" w:type="dxa"/>
          </w:tcPr>
          <w:p w:rsidR="007B745F" w:rsidRDefault="0041435B">
            <w:r>
              <w:t>9:36</w:t>
            </w:r>
          </w:p>
        </w:tc>
        <w:tc>
          <w:tcPr>
            <w:tcW w:w="1289" w:type="dxa"/>
          </w:tcPr>
          <w:p w:rsidR="007B745F" w:rsidRDefault="00CB1ACE">
            <w:r>
              <w:t>Kinesthetic, auditory</w:t>
            </w:r>
          </w:p>
        </w:tc>
        <w:tc>
          <w:tcPr>
            <w:tcW w:w="11200" w:type="dxa"/>
          </w:tcPr>
          <w:p w:rsidR="007B745F" w:rsidRDefault="00741E9C" w:rsidP="00741E9C">
            <w:r>
              <w:t xml:space="preserve">Have students fill out the “after reading” section of the anticipation guide. </w:t>
            </w:r>
            <w:r w:rsidR="00CB1ACE">
              <w:t>Ask if anyone’s answers changed from before reading “Harrison Bergeron” and why they changed their answer.</w:t>
            </w:r>
          </w:p>
        </w:tc>
      </w:tr>
      <w:tr w:rsidR="007B745F" w:rsidTr="00C40676">
        <w:tc>
          <w:tcPr>
            <w:tcW w:w="669" w:type="dxa"/>
          </w:tcPr>
          <w:p w:rsidR="007B745F" w:rsidRDefault="0041435B">
            <w:r>
              <w:t>9:40</w:t>
            </w:r>
          </w:p>
        </w:tc>
        <w:tc>
          <w:tcPr>
            <w:tcW w:w="1289" w:type="dxa"/>
          </w:tcPr>
          <w:p w:rsidR="007B745F" w:rsidRDefault="00CB1ACE">
            <w:r>
              <w:t>Auditory, visual</w:t>
            </w:r>
          </w:p>
        </w:tc>
        <w:tc>
          <w:tcPr>
            <w:tcW w:w="11200" w:type="dxa"/>
          </w:tcPr>
          <w:p w:rsidR="007B745F" w:rsidRDefault="00741E9C">
            <w:r>
              <w:t>Show students the last slide in the slideshow with the analogy assignment. Students should compare “Harrison Bergeron” to another dystopian story/movie.</w:t>
            </w:r>
          </w:p>
        </w:tc>
      </w:tr>
      <w:tr w:rsidR="007B745F" w:rsidTr="00C40676">
        <w:tc>
          <w:tcPr>
            <w:tcW w:w="669" w:type="dxa"/>
          </w:tcPr>
          <w:p w:rsidR="007B745F" w:rsidRDefault="0041435B">
            <w:r>
              <w:t>9:42</w:t>
            </w:r>
          </w:p>
        </w:tc>
        <w:tc>
          <w:tcPr>
            <w:tcW w:w="1289" w:type="dxa"/>
          </w:tcPr>
          <w:p w:rsidR="007B745F" w:rsidRDefault="00CB1ACE">
            <w:r>
              <w:t>Kinesthetic</w:t>
            </w:r>
          </w:p>
        </w:tc>
        <w:tc>
          <w:tcPr>
            <w:tcW w:w="11200" w:type="dxa"/>
          </w:tcPr>
          <w:p w:rsidR="007B745F" w:rsidRDefault="00CB1ACE">
            <w:r>
              <w:t>Have students work on their analogy. If they do not finish in class, they should finish it as homework.</w:t>
            </w:r>
          </w:p>
        </w:tc>
      </w:tr>
    </w:tbl>
    <w:p w:rsidR="00A637E0" w:rsidRDefault="00A637E0"/>
    <w:p w:rsidR="00AF77D8" w:rsidRDefault="00AF77D8"/>
    <w:p w:rsidR="00AF77D8" w:rsidRDefault="00AF77D8"/>
    <w:p w:rsidR="00AF77D8" w:rsidRDefault="00AF77D8">
      <w:r>
        <w:tab/>
        <w:t xml:space="preserve"> </w:t>
      </w:r>
    </w:p>
    <w:sectPr w:rsidR="00AF77D8" w:rsidSect="00D45D72">
      <w:headerReference w:type="default" r:id="rId6"/>
      <w:pgSz w:w="15840" w:h="12240" w:orient="landscape"/>
      <w:pgMar w:top="1440" w:right="1440" w:bottom="1440" w:left="1440" w:header="720" w:footer="720" w:gutter="0"/>
      <w:pgNumType w:start="3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D72" w:rsidRDefault="00D45D72" w:rsidP="00D45D72">
      <w:pPr>
        <w:spacing w:after="0" w:line="240" w:lineRule="auto"/>
      </w:pPr>
      <w:r>
        <w:separator/>
      </w:r>
    </w:p>
  </w:endnote>
  <w:endnote w:type="continuationSeparator" w:id="0">
    <w:p w:rsidR="00D45D72" w:rsidRDefault="00D45D72" w:rsidP="00D4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D72" w:rsidRDefault="00D45D72" w:rsidP="00D45D72">
      <w:pPr>
        <w:spacing w:after="0" w:line="240" w:lineRule="auto"/>
      </w:pPr>
      <w:r>
        <w:separator/>
      </w:r>
    </w:p>
  </w:footnote>
  <w:footnote w:type="continuationSeparator" w:id="0">
    <w:p w:rsidR="00D45D72" w:rsidRDefault="00D45D72" w:rsidP="00D4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80970"/>
      <w:docPartObj>
        <w:docPartGallery w:val="Page Numbers (Top of Page)"/>
        <w:docPartUnique/>
      </w:docPartObj>
    </w:sdtPr>
    <w:sdtContent>
      <w:p w:rsidR="00D45D72" w:rsidRDefault="00D45D72">
        <w:pPr>
          <w:pStyle w:val="Header"/>
          <w:jc w:val="right"/>
        </w:pPr>
        <w:fldSimple w:instr=" PAGE   \* MERGEFORMAT ">
          <w:r>
            <w:rPr>
              <w:noProof/>
            </w:rPr>
            <w:t>31</w:t>
          </w:r>
        </w:fldSimple>
      </w:p>
    </w:sdtContent>
  </w:sdt>
  <w:p w:rsidR="00D45D72" w:rsidRDefault="00D45D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37E0"/>
    <w:rsid w:val="00003449"/>
    <w:rsid w:val="000A2CB2"/>
    <w:rsid w:val="000D3ECE"/>
    <w:rsid w:val="002A1C30"/>
    <w:rsid w:val="002F0106"/>
    <w:rsid w:val="0030395C"/>
    <w:rsid w:val="00343BC9"/>
    <w:rsid w:val="00385D17"/>
    <w:rsid w:val="0041435B"/>
    <w:rsid w:val="004B105C"/>
    <w:rsid w:val="00524CE0"/>
    <w:rsid w:val="005B14BF"/>
    <w:rsid w:val="006234A8"/>
    <w:rsid w:val="006A0ED3"/>
    <w:rsid w:val="00741E9C"/>
    <w:rsid w:val="00783E71"/>
    <w:rsid w:val="007B745F"/>
    <w:rsid w:val="007B7F7E"/>
    <w:rsid w:val="00847D61"/>
    <w:rsid w:val="00950546"/>
    <w:rsid w:val="00A637E0"/>
    <w:rsid w:val="00A753F8"/>
    <w:rsid w:val="00A85C31"/>
    <w:rsid w:val="00AC661A"/>
    <w:rsid w:val="00AC67EE"/>
    <w:rsid w:val="00AF77D8"/>
    <w:rsid w:val="00AF7928"/>
    <w:rsid w:val="00BA659A"/>
    <w:rsid w:val="00BC7B47"/>
    <w:rsid w:val="00C40676"/>
    <w:rsid w:val="00CB1ACE"/>
    <w:rsid w:val="00CD2E70"/>
    <w:rsid w:val="00D161E0"/>
    <w:rsid w:val="00D45D72"/>
    <w:rsid w:val="00D56DB2"/>
    <w:rsid w:val="00E94563"/>
    <w:rsid w:val="00EB2A51"/>
    <w:rsid w:val="00EB4D3F"/>
    <w:rsid w:val="00EE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5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D72"/>
  </w:style>
  <w:style w:type="paragraph" w:styleId="Footer">
    <w:name w:val="footer"/>
    <w:basedOn w:val="Normal"/>
    <w:link w:val="FooterChar"/>
    <w:uiPriority w:val="99"/>
    <w:semiHidden/>
    <w:unhideWhenUsed/>
    <w:rsid w:val="00D45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5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sg75</dc:creator>
  <cp:lastModifiedBy>Chelsea</cp:lastModifiedBy>
  <cp:revision>16</cp:revision>
  <dcterms:created xsi:type="dcterms:W3CDTF">2012-11-03T21:18:00Z</dcterms:created>
  <dcterms:modified xsi:type="dcterms:W3CDTF">2012-12-03T08:33:00Z</dcterms:modified>
</cp:coreProperties>
</file>